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A76" w:rsidRPr="00B05078" w:rsidRDefault="007B2A76" w:rsidP="004B53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1823A4">
        <w:rPr>
          <w:rFonts w:ascii="Times New Roman" w:hAnsi="Times New Roman" w:cs="Times New Roman"/>
          <w:b/>
          <w:sz w:val="24"/>
          <w:szCs w:val="24"/>
        </w:rPr>
        <w:t>22</w:t>
      </w:r>
    </w:p>
    <w:p w:rsidR="007B2A76" w:rsidRPr="007B2A76" w:rsidRDefault="007B2A76" w:rsidP="007B2A76">
      <w:pPr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ab/>
        <w:t xml:space="preserve">На </w:t>
      </w:r>
      <w:r w:rsidR="001823A4">
        <w:rPr>
          <w:rFonts w:ascii="Times New Roman" w:hAnsi="Times New Roman" w:cs="Times New Roman"/>
          <w:sz w:val="24"/>
          <w:szCs w:val="24"/>
        </w:rPr>
        <w:t>25.06</w:t>
      </w:r>
      <w:r w:rsidR="007065D8">
        <w:rPr>
          <w:rFonts w:ascii="Times New Roman" w:hAnsi="Times New Roman" w:cs="Times New Roman"/>
          <w:sz w:val="24"/>
          <w:szCs w:val="24"/>
        </w:rPr>
        <w:t>.2024</w:t>
      </w:r>
      <w:r w:rsidRPr="007B2A76">
        <w:rPr>
          <w:rFonts w:ascii="Times New Roman" w:hAnsi="Times New Roman" w:cs="Times New Roman"/>
          <w:sz w:val="24"/>
          <w:szCs w:val="24"/>
        </w:rPr>
        <w:t xml:space="preserve">г. се проведе заседание на Общинска избирателна комисия – </w:t>
      </w:r>
      <w:r w:rsidR="00A76161"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, при следния </w:t>
      </w:r>
    </w:p>
    <w:p w:rsidR="007B2A76" w:rsidRPr="007B2A76" w:rsidRDefault="007B2A76" w:rsidP="007B2A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76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BD2291" w:rsidRPr="007C4301" w:rsidRDefault="00BD2291" w:rsidP="00BD2291">
      <w:pPr>
        <w:pStyle w:val="aa"/>
        <w:jc w:val="both"/>
      </w:pPr>
    </w:p>
    <w:p w:rsidR="00AF7974" w:rsidRPr="007C4301" w:rsidRDefault="00AF7974" w:rsidP="00AF7974">
      <w:pPr>
        <w:pStyle w:val="aa"/>
        <w:jc w:val="both"/>
      </w:pPr>
    </w:p>
    <w:p w:rsidR="001823A4" w:rsidRPr="002D050D" w:rsidRDefault="001823A4" w:rsidP="001823A4">
      <w:pPr>
        <w:pStyle w:val="ac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>
        <w:rPr>
          <w:color w:val="333333"/>
        </w:rPr>
        <w:t>1.</w:t>
      </w:r>
      <w:r w:rsidRPr="002D050D">
        <w:rPr>
          <w:color w:val="333333"/>
        </w:rPr>
        <w:t xml:space="preserve">Одобряване на графичните файлове с образци на бюлетините за втори тур на частичните избори за кмет на кметство с.Подгоре, Община Макреш и тиража на бюлетините при произвеждане на частични избори за кмет на кметство с.Подгоре на </w:t>
      </w:r>
      <w:r>
        <w:rPr>
          <w:color w:val="333333"/>
        </w:rPr>
        <w:t>30</w:t>
      </w:r>
      <w:r w:rsidRPr="002D050D">
        <w:rPr>
          <w:color w:val="333333"/>
        </w:rPr>
        <w:t xml:space="preserve"> юни 2024 г. в община Макреш</w:t>
      </w:r>
    </w:p>
    <w:p w:rsidR="009642C4" w:rsidRPr="007065D8" w:rsidRDefault="009642C4" w:rsidP="007065D8">
      <w:pPr>
        <w:pStyle w:val="aa"/>
        <w:ind w:left="1080"/>
        <w:jc w:val="both"/>
        <w:rPr>
          <w:lang w:val="bg-BG" w:eastAsia="bg-BG"/>
        </w:rPr>
      </w:pPr>
    </w:p>
    <w:p w:rsidR="00EC6D3D" w:rsidRPr="00DF023C" w:rsidRDefault="007B2A76" w:rsidP="00AF7974">
      <w:pPr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ab/>
        <w:t>ПРИСЪСТВА</w:t>
      </w:r>
      <w:r w:rsidR="00A76161">
        <w:rPr>
          <w:rFonts w:ascii="Times New Roman" w:hAnsi="Times New Roman" w:cs="Times New Roman"/>
          <w:sz w:val="24"/>
          <w:szCs w:val="24"/>
        </w:rPr>
        <w:t>ЩИ:</w:t>
      </w:r>
      <w:r w:rsidRPr="007B2A76">
        <w:rPr>
          <w:rFonts w:ascii="Times New Roman" w:hAnsi="Times New Roman" w:cs="Times New Roman"/>
          <w:sz w:val="24"/>
          <w:szCs w:val="24"/>
        </w:rPr>
        <w:t xml:space="preserve"> </w:t>
      </w:r>
      <w:r w:rsidR="00A76161" w:rsidRPr="00A76161">
        <w:rPr>
          <w:rFonts w:ascii="Times New Roman" w:hAnsi="Times New Roman" w:cs="Times New Roman"/>
          <w:sz w:val="24"/>
          <w:szCs w:val="24"/>
        </w:rPr>
        <w:t>Биляна Венелинова Костова Кирилова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Маргарита Александрова Тодорова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Митко Вълчев Иванов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Цветан Любенов Николов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34EA8">
        <w:rPr>
          <w:rFonts w:ascii="Times New Roman" w:hAnsi="Times New Roman" w:cs="Times New Roman"/>
          <w:sz w:val="24"/>
          <w:szCs w:val="24"/>
        </w:rPr>
        <w:t xml:space="preserve">Росен Кръстев Ангелов, </w:t>
      </w:r>
      <w:r w:rsidR="00A76161" w:rsidRPr="00A76161">
        <w:rPr>
          <w:rFonts w:ascii="Times New Roman" w:hAnsi="Times New Roman" w:cs="Times New Roman"/>
          <w:sz w:val="24"/>
          <w:szCs w:val="24"/>
        </w:rPr>
        <w:t>Георги Михайлов Гергов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 xml:space="preserve">Павел </w:t>
      </w:r>
      <w:proofErr w:type="spellStart"/>
      <w:r w:rsidR="00A76161" w:rsidRPr="00A76161">
        <w:rPr>
          <w:rFonts w:ascii="Times New Roman" w:hAnsi="Times New Roman" w:cs="Times New Roman"/>
          <w:sz w:val="24"/>
          <w:szCs w:val="24"/>
        </w:rPr>
        <w:t>Пламенов</w:t>
      </w:r>
      <w:proofErr w:type="spellEnd"/>
      <w:r w:rsidR="00A76161" w:rsidRPr="00A76161">
        <w:rPr>
          <w:rFonts w:ascii="Times New Roman" w:hAnsi="Times New Roman" w:cs="Times New Roman"/>
          <w:sz w:val="24"/>
          <w:szCs w:val="24"/>
        </w:rPr>
        <w:t xml:space="preserve"> Петков</w:t>
      </w:r>
      <w:r w:rsidR="00AF7974">
        <w:rPr>
          <w:rFonts w:ascii="Times New Roman" w:hAnsi="Times New Roman" w:cs="Times New Roman"/>
          <w:sz w:val="24"/>
          <w:szCs w:val="24"/>
        </w:rPr>
        <w:t>,</w:t>
      </w:r>
      <w:r w:rsidR="00A76161">
        <w:rPr>
          <w:rFonts w:ascii="Times New Roman" w:hAnsi="Times New Roman" w:cs="Times New Roman"/>
          <w:sz w:val="24"/>
          <w:szCs w:val="24"/>
        </w:rPr>
        <w:t xml:space="preserve"> </w:t>
      </w:r>
      <w:r w:rsidR="00EC6D3D" w:rsidRPr="00A76161">
        <w:rPr>
          <w:rFonts w:ascii="Times New Roman" w:hAnsi="Times New Roman" w:cs="Times New Roman"/>
          <w:sz w:val="24"/>
          <w:szCs w:val="24"/>
        </w:rPr>
        <w:t xml:space="preserve">Силвия </w:t>
      </w:r>
      <w:proofErr w:type="spellStart"/>
      <w:r w:rsidR="00EC6D3D" w:rsidRPr="00A76161">
        <w:rPr>
          <w:rFonts w:ascii="Times New Roman" w:hAnsi="Times New Roman" w:cs="Times New Roman"/>
          <w:sz w:val="24"/>
          <w:szCs w:val="24"/>
        </w:rPr>
        <w:t>Нелчева</w:t>
      </w:r>
      <w:proofErr w:type="spellEnd"/>
      <w:r w:rsidR="00EC6D3D" w:rsidRPr="00A76161">
        <w:rPr>
          <w:rFonts w:ascii="Times New Roman" w:hAnsi="Times New Roman" w:cs="Times New Roman"/>
          <w:sz w:val="24"/>
          <w:szCs w:val="24"/>
        </w:rPr>
        <w:t xml:space="preserve"> Иванова</w:t>
      </w:r>
      <w:r w:rsidR="001264DF">
        <w:rPr>
          <w:rFonts w:ascii="Times New Roman" w:hAnsi="Times New Roman" w:cs="Times New Roman"/>
          <w:sz w:val="24"/>
          <w:szCs w:val="24"/>
        </w:rPr>
        <w:t>,</w:t>
      </w:r>
      <w:r w:rsidR="001264DF" w:rsidRPr="001264DF">
        <w:rPr>
          <w:rFonts w:ascii="Times New Roman" w:hAnsi="Times New Roman" w:cs="Times New Roman"/>
          <w:sz w:val="24"/>
          <w:szCs w:val="24"/>
        </w:rPr>
        <w:t xml:space="preserve"> </w:t>
      </w:r>
      <w:r w:rsidR="001264DF" w:rsidRPr="00A76161">
        <w:rPr>
          <w:rFonts w:ascii="Times New Roman" w:hAnsi="Times New Roman" w:cs="Times New Roman"/>
          <w:sz w:val="24"/>
          <w:szCs w:val="24"/>
        </w:rPr>
        <w:t xml:space="preserve">Полина </w:t>
      </w:r>
      <w:proofErr w:type="spellStart"/>
      <w:r w:rsidR="001264DF" w:rsidRPr="00A76161">
        <w:rPr>
          <w:rFonts w:ascii="Times New Roman" w:hAnsi="Times New Roman" w:cs="Times New Roman"/>
          <w:sz w:val="24"/>
          <w:szCs w:val="24"/>
        </w:rPr>
        <w:t>Сашова</w:t>
      </w:r>
      <w:proofErr w:type="spellEnd"/>
      <w:r w:rsidR="001264DF" w:rsidRPr="00A76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264DF" w:rsidRPr="00A76161">
        <w:rPr>
          <w:rFonts w:ascii="Times New Roman" w:hAnsi="Times New Roman" w:cs="Times New Roman"/>
          <w:sz w:val="24"/>
          <w:szCs w:val="24"/>
        </w:rPr>
        <w:t>Башлийска</w:t>
      </w:r>
      <w:proofErr w:type="spellEnd"/>
      <w:r w:rsidR="007065D8">
        <w:rPr>
          <w:rFonts w:ascii="Times New Roman" w:hAnsi="Times New Roman" w:cs="Times New Roman"/>
          <w:sz w:val="24"/>
          <w:szCs w:val="24"/>
        </w:rPr>
        <w:t>,</w:t>
      </w:r>
      <w:r w:rsidR="009C3914">
        <w:rPr>
          <w:rFonts w:ascii="Times New Roman" w:hAnsi="Times New Roman" w:cs="Times New Roman"/>
          <w:sz w:val="24"/>
          <w:szCs w:val="24"/>
        </w:rPr>
        <w:t xml:space="preserve"> Ралица </w:t>
      </w:r>
      <w:proofErr w:type="spellStart"/>
      <w:r w:rsidR="009C3914">
        <w:rPr>
          <w:rFonts w:ascii="Times New Roman" w:hAnsi="Times New Roman" w:cs="Times New Roman"/>
          <w:sz w:val="24"/>
          <w:szCs w:val="24"/>
        </w:rPr>
        <w:t>Пламенова</w:t>
      </w:r>
      <w:proofErr w:type="spellEnd"/>
      <w:r w:rsidR="009C3914">
        <w:rPr>
          <w:rFonts w:ascii="Times New Roman" w:hAnsi="Times New Roman" w:cs="Times New Roman"/>
          <w:sz w:val="24"/>
          <w:szCs w:val="24"/>
        </w:rPr>
        <w:t xml:space="preserve"> Рачева</w:t>
      </w:r>
      <w:r w:rsidR="007065D8">
        <w:rPr>
          <w:rFonts w:ascii="Times New Roman" w:hAnsi="Times New Roman" w:cs="Times New Roman"/>
          <w:sz w:val="24"/>
          <w:szCs w:val="24"/>
        </w:rPr>
        <w:t xml:space="preserve"> и</w:t>
      </w:r>
      <w:r w:rsidR="00A34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4EA8">
        <w:rPr>
          <w:rFonts w:ascii="Times New Roman" w:hAnsi="Times New Roman" w:cs="Times New Roman"/>
          <w:sz w:val="24"/>
          <w:szCs w:val="24"/>
        </w:rPr>
        <w:t>Ксеня</w:t>
      </w:r>
      <w:proofErr w:type="spellEnd"/>
      <w:r w:rsidR="00A34EA8">
        <w:rPr>
          <w:rFonts w:ascii="Times New Roman" w:hAnsi="Times New Roman" w:cs="Times New Roman"/>
          <w:sz w:val="24"/>
          <w:szCs w:val="24"/>
        </w:rPr>
        <w:t xml:space="preserve"> Миланова Димитрова- Симеонова</w:t>
      </w:r>
      <w:r w:rsidR="00AF7974">
        <w:rPr>
          <w:rFonts w:ascii="Times New Roman" w:hAnsi="Times New Roman" w:cs="Times New Roman"/>
          <w:sz w:val="24"/>
          <w:szCs w:val="24"/>
        </w:rPr>
        <w:t>.</w:t>
      </w:r>
    </w:p>
    <w:p w:rsidR="004F0D3C" w:rsidRPr="00EA157B" w:rsidRDefault="004F0D3C" w:rsidP="007B2A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ОТСЪСТВА</w:t>
      </w:r>
      <w:r w:rsidR="00A76161">
        <w:rPr>
          <w:rFonts w:ascii="Times New Roman" w:hAnsi="Times New Roman" w:cs="Times New Roman"/>
          <w:sz w:val="24"/>
          <w:szCs w:val="24"/>
        </w:rPr>
        <w:t>ЩИ:</w:t>
      </w:r>
      <w:r w:rsidRPr="004F0D3C">
        <w:rPr>
          <w:rFonts w:ascii="Times New Roman" w:hAnsi="Times New Roman" w:cs="Times New Roman"/>
          <w:sz w:val="24"/>
          <w:szCs w:val="24"/>
        </w:rPr>
        <w:t xml:space="preserve"> </w:t>
      </w:r>
      <w:r w:rsidR="00A34EA8">
        <w:rPr>
          <w:rFonts w:ascii="Times New Roman" w:hAnsi="Times New Roman" w:cs="Times New Roman"/>
          <w:sz w:val="24"/>
          <w:szCs w:val="24"/>
        </w:rPr>
        <w:t>няма</w:t>
      </w:r>
      <w:r w:rsidR="00F34F2F">
        <w:rPr>
          <w:rFonts w:ascii="Times New Roman" w:hAnsi="Times New Roman" w:cs="Times New Roman"/>
          <w:sz w:val="24"/>
          <w:szCs w:val="24"/>
        </w:rPr>
        <w:t>.</w:t>
      </w:r>
    </w:p>
    <w:p w:rsidR="007B2A76" w:rsidRPr="00F34F2F" w:rsidRDefault="007B2A76" w:rsidP="007B2A7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 xml:space="preserve"> </w:t>
      </w:r>
      <w:r w:rsidR="00C02C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C02C98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седанието беше насрочено за </w:t>
      </w:r>
      <w:r w:rsidR="006C4351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823A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C4886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82A85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C4886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 Председателят на ОИК – </w:t>
      </w:r>
      <w:r w:rsidR="00A76161"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>Макреш</w:t>
      </w:r>
      <w:r w:rsidRPr="00F34F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констатира, че е налице изискуемия съгласно чл. 85, ал. 3 от Изборния кодекс кворум за провеждане на заседанието, поради което заседанието бе открито.</w:t>
      </w:r>
    </w:p>
    <w:p w:rsidR="001823A4" w:rsidRPr="002D050D" w:rsidRDefault="007B2A76" w:rsidP="001823A4">
      <w:pPr>
        <w:pStyle w:val="ac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1264DF">
        <w:rPr>
          <w:b/>
        </w:rPr>
        <w:t>Точка 1:</w:t>
      </w:r>
      <w:r w:rsidRPr="007B2A76">
        <w:t xml:space="preserve"> </w:t>
      </w:r>
      <w:r w:rsidR="001823A4" w:rsidRPr="002D050D">
        <w:rPr>
          <w:color w:val="333333"/>
        </w:rPr>
        <w:t xml:space="preserve">Одобряване на графичните файлове с образци на бюлетините за втори тур на частичните избори за кмет на кметство с.Подгоре, Община Макреш и тиража на бюлетините при произвеждане на частични избори за кмет на кметство с.Подгоре на </w:t>
      </w:r>
      <w:r w:rsidR="001823A4">
        <w:rPr>
          <w:color w:val="333333"/>
        </w:rPr>
        <w:t>30</w:t>
      </w:r>
      <w:r w:rsidR="001823A4" w:rsidRPr="002D050D">
        <w:rPr>
          <w:color w:val="333333"/>
        </w:rPr>
        <w:t xml:space="preserve"> юни 2024 г. в община Макреш</w:t>
      </w:r>
    </w:p>
    <w:p w:rsidR="00BD2291" w:rsidRDefault="00BD2291" w:rsidP="001823A4">
      <w:pPr>
        <w:pStyle w:val="ac"/>
        <w:shd w:val="clear" w:color="auto" w:fill="FFFFFF"/>
        <w:spacing w:before="0" w:beforeAutospacing="0" w:after="150" w:afterAutospacing="0"/>
        <w:jc w:val="both"/>
      </w:pPr>
    </w:p>
    <w:p w:rsidR="004001C9" w:rsidRDefault="004001C9" w:rsidP="004001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Биляна Костова предложи следни</w:t>
      </w:r>
      <w:r w:rsidR="00BD2291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проект на решени</w:t>
      </w:r>
      <w:r w:rsidR="00BD229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56607" w:rsidRPr="00556607" w:rsidRDefault="00ED560B" w:rsidP="00556607">
      <w:pPr>
        <w:pStyle w:val="ac"/>
        <w:shd w:val="clear" w:color="auto" w:fill="FFFFFF"/>
        <w:spacing w:before="0" w:beforeAutospacing="0" w:after="150" w:afterAutospacing="0"/>
        <w:ind w:firstLine="708"/>
        <w:jc w:val="both"/>
        <w:rPr>
          <w:i/>
          <w:color w:val="333333"/>
        </w:rPr>
      </w:pPr>
      <w:r w:rsidRPr="00ED560B">
        <w:rPr>
          <w:i/>
        </w:rPr>
        <w:t xml:space="preserve">ОТНОСНО: </w:t>
      </w:r>
      <w:r w:rsidR="00556607" w:rsidRPr="00556607">
        <w:rPr>
          <w:i/>
          <w:color w:val="333333"/>
        </w:rPr>
        <w:t>Одобряване на графичните файлове с образци на бюлетините за втори тур на частичните избори за кмет на кметство с.Подгоре, Община Макреш и тиража на бюлетините при произвеждане на частични избори за кмет на кметство с.Подгоре на 30 юни 2024 г. в община Макреш</w:t>
      </w:r>
    </w:p>
    <w:p w:rsidR="00556607" w:rsidRPr="00556607" w:rsidRDefault="00556607" w:rsidP="00556607">
      <w:pPr>
        <w:pStyle w:val="ac"/>
        <w:shd w:val="clear" w:color="auto" w:fill="FFFFFF"/>
        <w:spacing w:before="0" w:beforeAutospacing="0" w:after="150" w:afterAutospacing="0"/>
        <w:ind w:firstLine="708"/>
        <w:jc w:val="both"/>
        <w:rPr>
          <w:i/>
          <w:color w:val="333333"/>
        </w:rPr>
      </w:pPr>
      <w:r w:rsidRPr="00556607">
        <w:rPr>
          <w:i/>
          <w:color w:val="333333"/>
        </w:rPr>
        <w:t xml:space="preserve">На основание чл. 87, ал. 1 т.9  от ИК, във връзка с Наредбата за условията и реда за отпечатване и контрол върху ценни книжа, във връзка с чл.209, ал.3 от ИК и в изпълнение на Решение  № 1979-МИ/18.08.2023г на ЦИК,  Инструкция  с писмо </w:t>
      </w:r>
      <w:proofErr w:type="spellStart"/>
      <w:r w:rsidRPr="00556607">
        <w:rPr>
          <w:i/>
          <w:color w:val="333333"/>
        </w:rPr>
        <w:t>изх</w:t>
      </w:r>
      <w:proofErr w:type="spellEnd"/>
      <w:r w:rsidRPr="00556607">
        <w:rPr>
          <w:i/>
          <w:color w:val="333333"/>
        </w:rPr>
        <w:t xml:space="preserve"> № МИ-06-348 от 05.06.2024г на ЦИК ,както и във връзка с писмо с </w:t>
      </w:r>
      <w:proofErr w:type="spellStart"/>
      <w:r w:rsidRPr="00556607">
        <w:rPr>
          <w:i/>
          <w:color w:val="333333"/>
        </w:rPr>
        <w:t>Вх</w:t>
      </w:r>
      <w:proofErr w:type="spellEnd"/>
      <w:r w:rsidRPr="00556607">
        <w:rPr>
          <w:i/>
          <w:color w:val="333333"/>
        </w:rPr>
        <w:t xml:space="preserve"> №  ЦИК -МИ-19-346/04.06.2024г на  ЦИК,  ОИК – Макреш</w:t>
      </w:r>
    </w:p>
    <w:p w:rsidR="00556607" w:rsidRPr="00556607" w:rsidRDefault="00556607" w:rsidP="00556607">
      <w:pPr>
        <w:pStyle w:val="ac"/>
        <w:shd w:val="clear" w:color="auto" w:fill="FFFFFF"/>
        <w:spacing w:before="0" w:beforeAutospacing="0" w:after="150" w:afterAutospacing="0"/>
        <w:jc w:val="both"/>
        <w:rPr>
          <w:i/>
          <w:color w:val="333333"/>
        </w:rPr>
      </w:pPr>
      <w:r w:rsidRPr="00556607">
        <w:rPr>
          <w:rStyle w:val="ad"/>
          <w:i/>
          <w:color w:val="333333"/>
        </w:rPr>
        <w:t>                                                            РЕШИ:</w:t>
      </w:r>
    </w:p>
    <w:p w:rsidR="00556607" w:rsidRPr="00556607" w:rsidRDefault="00556607" w:rsidP="0055660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color w:val="333333"/>
          <w:sz w:val="24"/>
          <w:szCs w:val="24"/>
        </w:rPr>
      </w:pPr>
      <w:r w:rsidRPr="00556607">
        <w:rPr>
          <w:rFonts w:ascii="Times New Roman" w:hAnsi="Times New Roman" w:cs="Times New Roman"/>
          <w:i/>
          <w:color w:val="333333"/>
          <w:sz w:val="24"/>
          <w:szCs w:val="24"/>
        </w:rPr>
        <w:t>Одобрява графичния файл с образец на бюлетината за втори тур за избор на</w:t>
      </w:r>
      <w:r w:rsidRPr="00556607">
        <w:rPr>
          <w:rStyle w:val="ad"/>
          <w:rFonts w:ascii="Times New Roman" w:hAnsi="Times New Roman" w:cs="Times New Roman"/>
          <w:i/>
          <w:color w:val="333333"/>
          <w:sz w:val="24"/>
          <w:szCs w:val="24"/>
        </w:rPr>
        <w:t>  Кмет на кметство с.Подгоре, Община Макреш.</w:t>
      </w:r>
    </w:p>
    <w:p w:rsidR="00556607" w:rsidRPr="00556607" w:rsidRDefault="00556607" w:rsidP="0055660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color w:val="333333"/>
          <w:sz w:val="24"/>
          <w:szCs w:val="24"/>
        </w:rPr>
      </w:pPr>
      <w:r w:rsidRPr="00556607">
        <w:rPr>
          <w:rFonts w:ascii="Times New Roman" w:hAnsi="Times New Roman" w:cs="Times New Roman"/>
          <w:i/>
          <w:color w:val="333333"/>
          <w:sz w:val="24"/>
          <w:szCs w:val="24"/>
        </w:rPr>
        <w:lastRenderedPageBreak/>
        <w:t xml:space="preserve">След одобряване на образеца, присъстващите членове на </w:t>
      </w:r>
      <w:proofErr w:type="spellStart"/>
      <w:r w:rsidRPr="00556607">
        <w:rPr>
          <w:rFonts w:ascii="Times New Roman" w:hAnsi="Times New Roman" w:cs="Times New Roman"/>
          <w:i/>
          <w:color w:val="333333"/>
          <w:sz w:val="24"/>
          <w:szCs w:val="24"/>
        </w:rPr>
        <w:t>ОИК-Мареш</w:t>
      </w:r>
      <w:proofErr w:type="spellEnd"/>
      <w:r w:rsidRPr="00556607">
        <w:rPr>
          <w:rFonts w:ascii="Times New Roman" w:hAnsi="Times New Roman" w:cs="Times New Roman"/>
          <w:i/>
          <w:color w:val="333333"/>
          <w:sz w:val="24"/>
          <w:szCs w:val="24"/>
        </w:rPr>
        <w:t xml:space="preserve"> подписаха разпечатения образец на бюлетината и саморъчно изписаха имената си върху нея.</w:t>
      </w:r>
    </w:p>
    <w:p w:rsidR="00556607" w:rsidRPr="00556607" w:rsidRDefault="00556607" w:rsidP="0055660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color w:val="333333"/>
          <w:sz w:val="24"/>
          <w:szCs w:val="24"/>
        </w:rPr>
      </w:pPr>
      <w:r w:rsidRPr="00556607">
        <w:rPr>
          <w:rFonts w:ascii="Times New Roman" w:hAnsi="Times New Roman" w:cs="Times New Roman"/>
          <w:i/>
          <w:color w:val="333333"/>
          <w:sz w:val="24"/>
          <w:szCs w:val="24"/>
        </w:rPr>
        <w:t>Одобряването на образеца да се удостовери с електронен подпис в системата за генериране на графични образци.</w:t>
      </w:r>
    </w:p>
    <w:p w:rsidR="00556607" w:rsidRPr="00556607" w:rsidRDefault="00556607" w:rsidP="0055660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/>
          <w:color w:val="333333"/>
          <w:sz w:val="24"/>
          <w:szCs w:val="24"/>
        </w:rPr>
      </w:pPr>
      <w:r w:rsidRPr="00556607">
        <w:rPr>
          <w:rFonts w:ascii="Times New Roman" w:hAnsi="Times New Roman" w:cs="Times New Roman"/>
          <w:i/>
          <w:color w:val="333333"/>
          <w:sz w:val="24"/>
          <w:szCs w:val="24"/>
        </w:rPr>
        <w:t>Утвърждава тираж за отпечатване на бюлетини за произвеждане на втори тур на изборите  за кмет на кметство  с.Подгоре на  30 ЮНИ 2024 г. в Община Макреш, изчислен съгласно чл.209, ал.3 от Изборния кодекс, както следва:</w:t>
      </w:r>
    </w:p>
    <w:p w:rsidR="00556607" w:rsidRPr="00556607" w:rsidRDefault="00556607" w:rsidP="00556607">
      <w:pPr>
        <w:pStyle w:val="ac"/>
        <w:shd w:val="clear" w:color="auto" w:fill="FFFFFF"/>
        <w:spacing w:before="0" w:beforeAutospacing="0" w:after="150" w:afterAutospacing="0"/>
        <w:jc w:val="both"/>
        <w:rPr>
          <w:i/>
          <w:color w:val="333333"/>
        </w:rPr>
      </w:pPr>
      <w:r w:rsidRPr="00556607">
        <w:rPr>
          <w:i/>
          <w:color w:val="333333"/>
        </w:rPr>
        <w:t>   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88"/>
        <w:gridCol w:w="4035"/>
        <w:gridCol w:w="3407"/>
      </w:tblGrid>
      <w:tr w:rsidR="00556607" w:rsidRPr="00556607" w:rsidTr="00842480">
        <w:tc>
          <w:tcPr>
            <w:tcW w:w="2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56607" w:rsidRPr="00556607" w:rsidRDefault="00556607" w:rsidP="00842480">
            <w:pPr>
              <w:pStyle w:val="ac"/>
              <w:spacing w:before="0" w:beforeAutospacing="0" w:after="150" w:afterAutospacing="0"/>
              <w:jc w:val="both"/>
              <w:rPr>
                <w:i/>
                <w:color w:val="333333"/>
              </w:rPr>
            </w:pPr>
            <w:r w:rsidRPr="00556607">
              <w:rPr>
                <w:i/>
                <w:color w:val="333333"/>
              </w:rPr>
              <w:t>вид избор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56607" w:rsidRPr="00556607" w:rsidRDefault="00556607" w:rsidP="00842480">
            <w:pPr>
              <w:pStyle w:val="ac"/>
              <w:spacing w:before="0" w:beforeAutospacing="0" w:after="150" w:afterAutospacing="0"/>
              <w:jc w:val="both"/>
              <w:rPr>
                <w:i/>
                <w:color w:val="333333"/>
              </w:rPr>
            </w:pPr>
            <w:r w:rsidRPr="00556607">
              <w:rPr>
                <w:i/>
                <w:color w:val="333333"/>
              </w:rPr>
              <w:t>населено място</w:t>
            </w:r>
          </w:p>
        </w:tc>
        <w:tc>
          <w:tcPr>
            <w:tcW w:w="2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56607" w:rsidRPr="00556607" w:rsidRDefault="00556607" w:rsidP="00842480">
            <w:pPr>
              <w:pStyle w:val="ac"/>
              <w:spacing w:before="0" w:beforeAutospacing="0" w:after="150" w:afterAutospacing="0"/>
              <w:jc w:val="both"/>
              <w:rPr>
                <w:i/>
                <w:color w:val="333333"/>
              </w:rPr>
            </w:pPr>
            <w:r w:rsidRPr="00556607">
              <w:rPr>
                <w:i/>
                <w:color w:val="333333"/>
              </w:rPr>
              <w:t>Общо тираж</w:t>
            </w:r>
          </w:p>
          <w:p w:rsidR="00556607" w:rsidRPr="00556607" w:rsidRDefault="00556607" w:rsidP="00842480">
            <w:pPr>
              <w:pStyle w:val="ac"/>
              <w:spacing w:before="0" w:beforeAutospacing="0" w:after="150" w:afterAutospacing="0"/>
              <w:jc w:val="both"/>
              <w:rPr>
                <w:i/>
                <w:color w:val="333333"/>
              </w:rPr>
            </w:pPr>
            <w:r w:rsidRPr="00556607">
              <w:rPr>
                <w:i/>
                <w:color w:val="333333"/>
              </w:rPr>
              <w:t>в т.ч. 10% резерв</w:t>
            </w:r>
          </w:p>
        </w:tc>
      </w:tr>
      <w:tr w:rsidR="00556607" w:rsidRPr="00556607" w:rsidTr="00842480">
        <w:tc>
          <w:tcPr>
            <w:tcW w:w="29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56607" w:rsidRPr="00556607" w:rsidRDefault="00556607" w:rsidP="00842480">
            <w:pPr>
              <w:pStyle w:val="ac"/>
              <w:spacing w:before="0" w:beforeAutospacing="0" w:after="150" w:afterAutospacing="0"/>
              <w:jc w:val="both"/>
              <w:rPr>
                <w:i/>
                <w:color w:val="333333"/>
              </w:rPr>
            </w:pPr>
            <w:r w:rsidRPr="00556607">
              <w:rPr>
                <w:i/>
                <w:color w:val="333333"/>
              </w:rPr>
              <w:t>Кмет на кметство</w:t>
            </w:r>
          </w:p>
        </w:tc>
        <w:tc>
          <w:tcPr>
            <w:tcW w:w="318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56607" w:rsidRPr="00556607" w:rsidRDefault="00556607" w:rsidP="00842480">
            <w:pPr>
              <w:pStyle w:val="ac"/>
              <w:spacing w:before="0" w:beforeAutospacing="0" w:after="150" w:afterAutospacing="0"/>
              <w:jc w:val="both"/>
              <w:rPr>
                <w:i/>
                <w:color w:val="333333"/>
              </w:rPr>
            </w:pPr>
            <w:r w:rsidRPr="00556607">
              <w:rPr>
                <w:i/>
                <w:color w:val="333333"/>
              </w:rPr>
              <w:t>с. Подгоре</w:t>
            </w:r>
          </w:p>
        </w:tc>
        <w:tc>
          <w:tcPr>
            <w:tcW w:w="2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56607" w:rsidRPr="00556607" w:rsidRDefault="00556607" w:rsidP="00842480">
            <w:pPr>
              <w:pStyle w:val="ac"/>
              <w:spacing w:before="0" w:beforeAutospacing="0" w:after="150" w:afterAutospacing="0"/>
              <w:jc w:val="both"/>
              <w:rPr>
                <w:i/>
                <w:color w:val="333333"/>
              </w:rPr>
            </w:pPr>
            <w:r w:rsidRPr="00556607">
              <w:rPr>
                <w:i/>
                <w:color w:val="333333"/>
              </w:rPr>
              <w:t>300</w:t>
            </w:r>
          </w:p>
        </w:tc>
      </w:tr>
    </w:tbl>
    <w:p w:rsidR="00556607" w:rsidRPr="00556607" w:rsidRDefault="00556607" w:rsidP="00556607">
      <w:pPr>
        <w:pStyle w:val="ac"/>
        <w:shd w:val="clear" w:color="auto" w:fill="FFFFFF"/>
        <w:spacing w:before="0" w:beforeAutospacing="0" w:after="150" w:afterAutospacing="0"/>
        <w:jc w:val="both"/>
        <w:rPr>
          <w:i/>
          <w:color w:val="333333"/>
        </w:rPr>
      </w:pPr>
      <w:r w:rsidRPr="00556607">
        <w:rPr>
          <w:i/>
          <w:color w:val="333333"/>
        </w:rPr>
        <w:t>  </w:t>
      </w:r>
      <w:r w:rsidRPr="00556607">
        <w:rPr>
          <w:i/>
          <w:color w:val="333333"/>
        </w:rPr>
        <w:tab/>
      </w:r>
    </w:p>
    <w:p w:rsidR="00556607" w:rsidRDefault="00556607" w:rsidP="00556607">
      <w:pPr>
        <w:pStyle w:val="aa"/>
        <w:ind w:firstLine="708"/>
        <w:jc w:val="both"/>
        <w:rPr>
          <w:lang w:val="bg-BG"/>
        </w:rPr>
      </w:pPr>
      <w:r w:rsidRPr="005D69BF">
        <w:rPr>
          <w:color w:val="333333"/>
          <w:lang w:eastAsia="bg-BG"/>
        </w:rPr>
        <w:tab/>
      </w:r>
    </w:p>
    <w:p w:rsidR="00ED560B" w:rsidRPr="00ED560B" w:rsidRDefault="00ED560B" w:rsidP="00556607">
      <w:pPr>
        <w:pStyle w:val="ac"/>
        <w:shd w:val="clear" w:color="auto" w:fill="FFFFFF"/>
        <w:spacing w:before="0" w:beforeAutospacing="0" w:after="150" w:afterAutospacing="0"/>
        <w:ind w:firstLine="708"/>
        <w:jc w:val="both"/>
        <w:rPr>
          <w:i/>
        </w:rPr>
      </w:pPr>
      <w:r w:rsidRPr="00ED560B">
        <w:rPr>
          <w:i/>
        </w:rPr>
        <w:t>Решението е изготвено в два еднообразни екземпляра.</w:t>
      </w:r>
    </w:p>
    <w:p w:rsidR="00ED560B" w:rsidRPr="00ED560B" w:rsidRDefault="00ED560B" w:rsidP="00ED560B">
      <w:pPr>
        <w:pStyle w:val="ac"/>
        <w:shd w:val="clear" w:color="auto" w:fill="FFFFFF"/>
        <w:spacing w:before="0" w:beforeAutospacing="0" w:after="150" w:afterAutospacing="0"/>
        <w:jc w:val="both"/>
        <w:rPr>
          <w:i/>
        </w:rPr>
      </w:pPr>
      <w:r w:rsidRPr="00ED560B">
        <w:rPr>
          <w:i/>
        </w:rPr>
        <w:t>Решението подлежи на обжалване в тридневен срок от обявяването му пред Централната избирателна комисия.                                                                    </w:t>
      </w:r>
    </w:p>
    <w:p w:rsidR="00352956" w:rsidRPr="00C53CC0" w:rsidRDefault="00352956" w:rsidP="009642C4">
      <w:pPr>
        <w:pStyle w:val="aa"/>
        <w:ind w:firstLine="708"/>
        <w:jc w:val="both"/>
      </w:pPr>
      <w:proofErr w:type="spellStart"/>
      <w:proofErr w:type="gramStart"/>
      <w:r w:rsidRPr="00C53CC0">
        <w:t>Председателят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ОИК – </w:t>
      </w:r>
      <w:proofErr w:type="spellStart"/>
      <w:r w:rsidRPr="00C53CC0">
        <w:t>Макреш</w:t>
      </w:r>
      <w:proofErr w:type="spellEnd"/>
      <w:r w:rsidRPr="00C53CC0">
        <w:t xml:space="preserve"> </w:t>
      </w:r>
      <w:proofErr w:type="spellStart"/>
      <w:r w:rsidRPr="00C53CC0">
        <w:t>даде</w:t>
      </w:r>
      <w:proofErr w:type="spellEnd"/>
      <w:r w:rsidRPr="00C53CC0">
        <w:t xml:space="preserve"> </w:t>
      </w:r>
      <w:proofErr w:type="spellStart"/>
      <w:r w:rsidRPr="00C53CC0">
        <w:t>думата</w:t>
      </w:r>
      <w:proofErr w:type="spellEnd"/>
      <w:r w:rsidRPr="00C53CC0">
        <w:t xml:space="preserve"> </w:t>
      </w:r>
      <w:proofErr w:type="spellStart"/>
      <w:r w:rsidRPr="00C53CC0">
        <w:t>за</w:t>
      </w:r>
      <w:proofErr w:type="spellEnd"/>
      <w:r w:rsidRPr="00C53CC0">
        <w:t xml:space="preserve"> </w:t>
      </w:r>
      <w:proofErr w:type="spellStart"/>
      <w:r w:rsidRPr="00C53CC0">
        <w:t>предложения</w:t>
      </w:r>
      <w:proofErr w:type="spellEnd"/>
      <w:r w:rsidRPr="00C53CC0">
        <w:t xml:space="preserve"> и </w:t>
      </w:r>
      <w:proofErr w:type="spellStart"/>
      <w:r w:rsidRPr="00C53CC0">
        <w:t>коментари</w:t>
      </w:r>
      <w:proofErr w:type="spellEnd"/>
      <w:r w:rsidRPr="00C53CC0">
        <w:t xml:space="preserve"> </w:t>
      </w:r>
      <w:proofErr w:type="spellStart"/>
      <w:r w:rsidRPr="00C53CC0">
        <w:t>по</w:t>
      </w:r>
      <w:proofErr w:type="spellEnd"/>
      <w:r w:rsidRPr="00C53CC0">
        <w:t xml:space="preserve"> </w:t>
      </w:r>
      <w:proofErr w:type="spellStart"/>
      <w:r w:rsidRPr="00C53CC0">
        <w:t>така</w:t>
      </w:r>
      <w:proofErr w:type="spellEnd"/>
      <w:r w:rsidRPr="00C53CC0">
        <w:t xml:space="preserve"> </w:t>
      </w:r>
      <w:proofErr w:type="spellStart"/>
      <w:r w:rsidRPr="00C53CC0">
        <w:t>предложения</w:t>
      </w:r>
      <w:proofErr w:type="spellEnd"/>
      <w:r w:rsidRPr="00C53CC0">
        <w:t xml:space="preserve"> </w:t>
      </w:r>
      <w:proofErr w:type="spellStart"/>
      <w:r w:rsidRPr="00C53CC0">
        <w:t>проект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решение</w:t>
      </w:r>
      <w:proofErr w:type="spellEnd"/>
      <w:r w:rsidRPr="00C53CC0">
        <w:t>.</w:t>
      </w:r>
      <w:proofErr w:type="gramEnd"/>
      <w:r w:rsidRPr="00C53CC0">
        <w:t xml:space="preserve"> </w:t>
      </w:r>
      <w:proofErr w:type="spellStart"/>
      <w:r w:rsidRPr="00C53CC0">
        <w:t>Поради</w:t>
      </w:r>
      <w:proofErr w:type="spellEnd"/>
      <w:r w:rsidRPr="00C53CC0">
        <w:t xml:space="preserve"> </w:t>
      </w:r>
      <w:proofErr w:type="spellStart"/>
      <w:r w:rsidRPr="00C53CC0">
        <w:t>липса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въпроси</w:t>
      </w:r>
      <w:proofErr w:type="spellEnd"/>
      <w:r w:rsidRPr="00C53CC0">
        <w:t xml:space="preserve"> и </w:t>
      </w:r>
      <w:proofErr w:type="spellStart"/>
      <w:r w:rsidRPr="00C53CC0">
        <w:t>коментари</w:t>
      </w:r>
      <w:proofErr w:type="spellEnd"/>
      <w:r w:rsidRPr="00C53CC0">
        <w:t xml:space="preserve"> </w:t>
      </w:r>
      <w:proofErr w:type="spellStart"/>
      <w:r w:rsidRPr="00C53CC0">
        <w:t>от</w:t>
      </w:r>
      <w:proofErr w:type="spellEnd"/>
      <w:r w:rsidRPr="00C53CC0">
        <w:t xml:space="preserve"> </w:t>
      </w:r>
      <w:proofErr w:type="spellStart"/>
      <w:r w:rsidRPr="00C53CC0">
        <w:t>страна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членовете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Комисията</w:t>
      </w:r>
      <w:proofErr w:type="spellEnd"/>
      <w:r w:rsidRPr="00C53CC0">
        <w:t xml:space="preserve">, </w:t>
      </w:r>
      <w:proofErr w:type="spellStart"/>
      <w:r w:rsidRPr="00C53CC0">
        <w:t>председателят</w:t>
      </w:r>
      <w:proofErr w:type="spellEnd"/>
      <w:r w:rsidRPr="00C53CC0">
        <w:t xml:space="preserve"> </w:t>
      </w:r>
      <w:proofErr w:type="spellStart"/>
      <w:r w:rsidRPr="00C53CC0">
        <w:t>предложи</w:t>
      </w:r>
      <w:proofErr w:type="spellEnd"/>
      <w:r w:rsidRPr="00C53CC0">
        <w:t xml:space="preserve"> </w:t>
      </w:r>
      <w:proofErr w:type="spellStart"/>
      <w:r w:rsidRPr="00C53CC0">
        <w:t>да</w:t>
      </w:r>
      <w:proofErr w:type="spellEnd"/>
      <w:r w:rsidRPr="00C53CC0">
        <w:t xml:space="preserve"> </w:t>
      </w:r>
      <w:proofErr w:type="spellStart"/>
      <w:r w:rsidRPr="00C53CC0">
        <w:t>се</w:t>
      </w:r>
      <w:proofErr w:type="spellEnd"/>
      <w:r w:rsidRPr="00C53CC0">
        <w:t xml:space="preserve"> </w:t>
      </w:r>
      <w:proofErr w:type="spellStart"/>
      <w:r w:rsidRPr="00C53CC0">
        <w:t>премине</w:t>
      </w:r>
      <w:proofErr w:type="spellEnd"/>
      <w:r w:rsidRPr="00C53CC0">
        <w:t xml:space="preserve"> </w:t>
      </w:r>
      <w:proofErr w:type="spellStart"/>
      <w:r w:rsidRPr="00C53CC0">
        <w:t>към</w:t>
      </w:r>
      <w:proofErr w:type="spellEnd"/>
      <w:r w:rsidRPr="00C53CC0">
        <w:t xml:space="preserve"> </w:t>
      </w:r>
      <w:proofErr w:type="spellStart"/>
      <w:r w:rsidRPr="00C53CC0">
        <w:t>гласуване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проекта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решение</w:t>
      </w:r>
      <w:proofErr w:type="spellEnd"/>
      <w:r w:rsidRPr="00C53CC0">
        <w:t>.</w:t>
      </w:r>
    </w:p>
    <w:p w:rsidR="00F21172" w:rsidRPr="00C53CC0" w:rsidRDefault="00352956" w:rsidP="00F211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CC0">
        <w:rPr>
          <w:rFonts w:ascii="Times New Roman" w:hAnsi="Times New Roman" w:cs="Times New Roman"/>
          <w:sz w:val="24"/>
          <w:szCs w:val="24"/>
        </w:rPr>
        <w:t>При последвалото гласуване гласуваха</w:t>
      </w:r>
      <w:r w:rsidR="00DB7A7A">
        <w:rPr>
          <w:rFonts w:ascii="Times New Roman" w:hAnsi="Times New Roman" w:cs="Times New Roman"/>
          <w:sz w:val="24"/>
          <w:szCs w:val="24"/>
        </w:rPr>
        <w:t xml:space="preserve"> </w:t>
      </w:r>
      <w:r w:rsidR="00A34EA8">
        <w:rPr>
          <w:rFonts w:ascii="Times New Roman" w:hAnsi="Times New Roman" w:cs="Times New Roman"/>
          <w:sz w:val="24"/>
          <w:szCs w:val="24"/>
        </w:rPr>
        <w:t>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от членовете на ОИК – Макреш, от които</w:t>
      </w:r>
      <w:r w:rsidR="00F21172" w:rsidRPr="00C53CC0">
        <w:rPr>
          <w:rFonts w:ascii="Times New Roman" w:hAnsi="Times New Roman" w:cs="Times New Roman"/>
          <w:sz w:val="24"/>
          <w:szCs w:val="24"/>
        </w:rPr>
        <w:t xml:space="preserve"> „за“ – </w:t>
      </w:r>
      <w:r w:rsidR="00A34EA8">
        <w:rPr>
          <w:rFonts w:ascii="Times New Roman" w:hAnsi="Times New Roman" w:cs="Times New Roman"/>
          <w:sz w:val="24"/>
          <w:szCs w:val="24"/>
        </w:rPr>
        <w:t>11</w:t>
      </w:r>
      <w:r w:rsidR="00F21172" w:rsidRPr="00C53CC0">
        <w:rPr>
          <w:rFonts w:ascii="Times New Roman" w:hAnsi="Times New Roman" w:cs="Times New Roman"/>
          <w:sz w:val="24"/>
          <w:szCs w:val="24"/>
        </w:rPr>
        <w:t xml:space="preserve"> „против“ – няма, с което беше прието Решение № </w:t>
      </w:r>
      <w:r w:rsidR="00556607">
        <w:rPr>
          <w:rFonts w:ascii="Times New Roman" w:hAnsi="Times New Roman" w:cs="Times New Roman"/>
          <w:sz w:val="24"/>
          <w:szCs w:val="24"/>
        </w:rPr>
        <w:t>101</w:t>
      </w:r>
      <w:r w:rsidR="00F21172" w:rsidRPr="00C53CC0">
        <w:rPr>
          <w:rFonts w:ascii="Times New Roman" w:hAnsi="Times New Roman" w:cs="Times New Roman"/>
          <w:sz w:val="24"/>
          <w:szCs w:val="24"/>
        </w:rPr>
        <w:t>-</w:t>
      </w:r>
      <w:r w:rsidR="00556607">
        <w:rPr>
          <w:rFonts w:ascii="Times New Roman" w:hAnsi="Times New Roman" w:cs="Times New Roman"/>
          <w:sz w:val="24"/>
          <w:szCs w:val="24"/>
        </w:rPr>
        <w:t>Ч</w:t>
      </w:r>
      <w:r w:rsidR="00F21172" w:rsidRPr="00C53CC0">
        <w:rPr>
          <w:rFonts w:ascii="Times New Roman" w:hAnsi="Times New Roman" w:cs="Times New Roman"/>
          <w:sz w:val="24"/>
          <w:szCs w:val="24"/>
        </w:rPr>
        <w:t xml:space="preserve">МИ от </w:t>
      </w:r>
      <w:r w:rsidR="00556607">
        <w:rPr>
          <w:rFonts w:ascii="Times New Roman" w:hAnsi="Times New Roman" w:cs="Times New Roman"/>
          <w:sz w:val="24"/>
          <w:szCs w:val="24"/>
        </w:rPr>
        <w:t>25.06</w:t>
      </w:r>
      <w:r w:rsidR="00ED560B">
        <w:rPr>
          <w:rFonts w:ascii="Times New Roman" w:hAnsi="Times New Roman" w:cs="Times New Roman"/>
          <w:sz w:val="24"/>
          <w:szCs w:val="24"/>
        </w:rPr>
        <w:t>.2024</w:t>
      </w:r>
      <w:r w:rsidR="00F21172" w:rsidRPr="00C53CC0">
        <w:rPr>
          <w:rFonts w:ascii="Times New Roman" w:hAnsi="Times New Roman" w:cs="Times New Roman"/>
          <w:sz w:val="24"/>
          <w:szCs w:val="24"/>
        </w:rPr>
        <w:t xml:space="preserve"> г. на ОИК – Макреш.</w:t>
      </w:r>
    </w:p>
    <w:p w:rsidR="003E3CB2" w:rsidRDefault="003E3CB2" w:rsidP="00BD2291">
      <w:pPr>
        <w:pStyle w:val="aa"/>
        <w:ind w:firstLine="708"/>
        <w:jc w:val="both"/>
      </w:pPr>
    </w:p>
    <w:p w:rsidR="002E56C0" w:rsidRPr="00DB7A7A" w:rsidRDefault="004001C9" w:rsidP="005E0187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Поради изчерпване на дневния ред заседанието бе закрито от Председателя на ОИК – </w:t>
      </w:r>
      <w:r w:rsidR="000F56CD"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>Макреш</w:t>
      </w:r>
      <w:r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1823A4">
        <w:rPr>
          <w:rFonts w:ascii="Times New Roman" w:hAnsi="Times New Roman" w:cs="Times New Roman"/>
          <w:color w:val="000000" w:themeColor="text1"/>
          <w:sz w:val="24"/>
          <w:szCs w:val="24"/>
        </w:rPr>
        <w:t>15.30</w:t>
      </w:r>
      <w:r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ч.</w:t>
      </w:r>
      <w:r w:rsidR="00E51EBC" w:rsidRPr="00DB7A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0"/>
    </w:p>
    <w:sectPr w:rsidR="002E56C0" w:rsidRPr="00DB7A7A" w:rsidSect="007B2A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284" w:left="1134" w:header="708" w:footer="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914" w:rsidRDefault="000B2914" w:rsidP="007B2A76">
      <w:pPr>
        <w:spacing w:after="0" w:line="240" w:lineRule="auto"/>
      </w:pPr>
      <w:r>
        <w:separator/>
      </w:r>
    </w:p>
  </w:endnote>
  <w:endnote w:type="continuationSeparator" w:id="0">
    <w:p w:rsidR="000B2914" w:rsidRDefault="000B2914" w:rsidP="007B2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626" w:rsidRDefault="0032362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A76" w:rsidRPr="007B2A76" w:rsidRDefault="007B2A76" w:rsidP="007B2A76">
    <w:pPr>
      <w:pBdr>
        <w:bottom w:val="single" w:sz="6" w:space="1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485"/>
      <w:rPr>
        <w:rFonts w:ascii="Times New Roman" w:eastAsia="Times New Roman" w:hAnsi="Times New Roman" w:cs="Times New Roman"/>
        <w:b/>
        <w:sz w:val="24"/>
        <w:szCs w:val="24"/>
        <w:lang w:eastAsia="bg-BG"/>
      </w:rPr>
    </w:pPr>
  </w:p>
  <w:p w:rsidR="007B2A76" w:rsidRPr="007B2A76" w:rsidRDefault="007B2A76" w:rsidP="007B2A76">
    <w:pPr>
      <w:tabs>
        <w:tab w:val="center" w:pos="4536"/>
        <w:tab w:val="right" w:pos="9072"/>
        <w:tab w:val="right" w:pos="1020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GB"/>
      </w:rPr>
    </w:pPr>
    <w:r w:rsidRPr="007B2A76">
      <w:rPr>
        <w:rFonts w:ascii="Times New Roman" w:eastAsia="Times New Roman" w:hAnsi="Times New Roman" w:cs="Times New Roman"/>
        <w:sz w:val="24"/>
        <w:szCs w:val="24"/>
      </w:rPr>
      <w:t xml:space="preserve">Председател: ……………………               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ab/>
      <w:t xml:space="preserve">              </w:t>
    </w:r>
    <w:r w:rsidR="00323626">
      <w:rPr>
        <w:rFonts w:ascii="Times New Roman" w:eastAsia="Times New Roman" w:hAnsi="Times New Roman" w:cs="Times New Roman"/>
        <w:sz w:val="24"/>
        <w:szCs w:val="24"/>
      </w:rPr>
      <w:t>Секретар</w:t>
    </w:r>
    <w:r w:rsidRPr="007B2A76">
      <w:rPr>
        <w:rFonts w:ascii="Times New Roman" w:eastAsia="Times New Roman" w:hAnsi="Times New Roman" w:cs="Times New Roman"/>
        <w:sz w:val="24"/>
        <w:szCs w:val="24"/>
      </w:rPr>
      <w:t>: ……………</w:t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tab/>
    </w:r>
    <w:r w:rsidR="003A1D42" w:rsidRPr="007B2A76">
      <w:rPr>
        <w:rFonts w:ascii="Times New Roman" w:eastAsia="Times New Roman" w:hAnsi="Times New Roman" w:cs="Times New Roman"/>
        <w:sz w:val="24"/>
        <w:szCs w:val="24"/>
        <w:lang w:val="en-GB"/>
      </w:rPr>
      <w:fldChar w:fldCharType="begin"/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instrText xml:space="preserve"> PAGE   \* MERGEFORMAT </w:instrText>
    </w:r>
    <w:r w:rsidR="003A1D42" w:rsidRPr="007B2A76">
      <w:rPr>
        <w:rFonts w:ascii="Times New Roman" w:eastAsia="Times New Roman" w:hAnsi="Times New Roman" w:cs="Times New Roman"/>
        <w:sz w:val="24"/>
        <w:szCs w:val="24"/>
        <w:lang w:val="en-GB"/>
      </w:rPr>
      <w:fldChar w:fldCharType="separate"/>
    </w:r>
    <w:r w:rsidR="00556607">
      <w:rPr>
        <w:rFonts w:ascii="Times New Roman" w:eastAsia="Times New Roman" w:hAnsi="Times New Roman" w:cs="Times New Roman"/>
        <w:noProof/>
        <w:sz w:val="24"/>
        <w:szCs w:val="24"/>
        <w:lang w:val="en-GB"/>
      </w:rPr>
      <w:t>2</w:t>
    </w:r>
    <w:r w:rsidR="003A1D42" w:rsidRPr="007B2A76">
      <w:rPr>
        <w:rFonts w:ascii="Times New Roman" w:eastAsia="Times New Roman" w:hAnsi="Times New Roman" w:cs="Times New Roman"/>
        <w:noProof/>
        <w:sz w:val="24"/>
        <w:szCs w:val="24"/>
        <w:lang w:val="en-GB"/>
      </w:rPr>
      <w:fldChar w:fldCharType="end"/>
    </w:r>
  </w:p>
  <w:p w:rsidR="007B2A76" w:rsidRPr="007B2A76" w:rsidRDefault="007B2A76" w:rsidP="007B2A76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4"/>
      </w:rPr>
    </w:pPr>
    <w:r w:rsidRPr="007B2A76">
      <w:rPr>
        <w:rFonts w:ascii="Times New Roman" w:eastAsia="Times New Roman" w:hAnsi="Times New Roman" w:cs="Times New Roman"/>
        <w:sz w:val="24"/>
        <w:szCs w:val="24"/>
      </w:rPr>
      <w:t xml:space="preserve">    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 xml:space="preserve"> </w:t>
    </w:r>
    <w:r w:rsidRPr="007B2A76">
      <w:rPr>
        <w:rFonts w:ascii="Times New Roman" w:eastAsia="Times New Roman" w:hAnsi="Times New Roman" w:cs="Times New Roman"/>
        <w:sz w:val="24"/>
        <w:szCs w:val="24"/>
      </w:rPr>
      <w:t>(</w:t>
    </w:r>
    <w:r w:rsidR="00742961">
      <w:rPr>
        <w:rFonts w:ascii="Times New Roman" w:eastAsia="Times New Roman" w:hAnsi="Times New Roman" w:cs="Times New Roman"/>
        <w:sz w:val="24"/>
        <w:szCs w:val="24"/>
      </w:rPr>
      <w:t>Биляна Костова</w:t>
    </w:r>
    <w:r w:rsidRPr="007B2A76">
      <w:rPr>
        <w:rFonts w:ascii="Times New Roman" w:eastAsia="Times New Roman" w:hAnsi="Times New Roman" w:cs="Times New Roman"/>
        <w:sz w:val="24"/>
        <w:szCs w:val="24"/>
      </w:rPr>
      <w:t xml:space="preserve">)                                                 </w:t>
    </w:r>
    <w:r w:rsidR="004B5346">
      <w:rPr>
        <w:rFonts w:ascii="Times New Roman" w:eastAsia="Times New Roman" w:hAnsi="Times New Roman" w:cs="Times New Roman"/>
        <w:sz w:val="24"/>
        <w:szCs w:val="24"/>
      </w:rPr>
      <w:t xml:space="preserve">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 xml:space="preserve">  </w:t>
    </w:r>
    <w:r w:rsidRPr="007B2A76">
      <w:rPr>
        <w:rFonts w:ascii="Times New Roman" w:eastAsia="Times New Roman" w:hAnsi="Times New Roman" w:cs="Times New Roman"/>
        <w:sz w:val="24"/>
        <w:szCs w:val="24"/>
      </w:rPr>
      <w:t>(</w:t>
    </w:r>
    <w:r w:rsidR="00323626">
      <w:rPr>
        <w:rFonts w:ascii="Times New Roman" w:eastAsia="Times New Roman" w:hAnsi="Times New Roman" w:cs="Times New Roman"/>
        <w:sz w:val="24"/>
        <w:szCs w:val="24"/>
      </w:rPr>
      <w:t>Росен Кръстев</w:t>
    </w:r>
    <w:r w:rsidRPr="007B2A76">
      <w:rPr>
        <w:rFonts w:ascii="Times New Roman" w:eastAsia="Times New Roman" w:hAnsi="Times New Roman" w:cs="Times New Roman"/>
        <w:sz w:val="24"/>
        <w:szCs w:val="24"/>
      </w:rPr>
      <w:t xml:space="preserve">) </w:t>
    </w:r>
  </w:p>
  <w:p w:rsidR="007B2A76" w:rsidRDefault="007B2A76">
    <w:pPr>
      <w:pStyle w:val="a6"/>
    </w:pPr>
  </w:p>
  <w:p w:rsidR="007B2A76" w:rsidRDefault="007B2A7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626" w:rsidRDefault="0032362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914" w:rsidRDefault="000B2914" w:rsidP="007B2A76">
      <w:pPr>
        <w:spacing w:after="0" w:line="240" w:lineRule="auto"/>
      </w:pPr>
      <w:r>
        <w:separator/>
      </w:r>
    </w:p>
  </w:footnote>
  <w:footnote w:type="continuationSeparator" w:id="0">
    <w:p w:rsidR="000B2914" w:rsidRDefault="000B2914" w:rsidP="007B2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626" w:rsidRDefault="0032362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A76" w:rsidRPr="007B2A76" w:rsidRDefault="007B2A76" w:rsidP="007B2A7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 w:rsidRPr="007B2A76">
      <w:rPr>
        <w:rFonts w:ascii="Times New Roman" w:eastAsia="Calibri" w:hAnsi="Times New Roman" w:cs="Times New Roman"/>
        <w:b/>
        <w:bCs/>
        <w:sz w:val="24"/>
        <w:szCs w:val="24"/>
      </w:rPr>
      <w:t xml:space="preserve">ОБЩИНСКА ИЗБИРАТЕЛНА КОМИСИЯ - </w:t>
    </w:r>
    <w:r w:rsidR="00A76161">
      <w:rPr>
        <w:rFonts w:ascii="Times New Roman" w:eastAsia="Calibri" w:hAnsi="Times New Roman" w:cs="Times New Roman"/>
        <w:b/>
        <w:bCs/>
        <w:sz w:val="24"/>
        <w:szCs w:val="24"/>
      </w:rPr>
      <w:t>МАКРЕШ</w:t>
    </w:r>
  </w:p>
  <w:p w:rsidR="007B2A76" w:rsidRPr="007B2A76" w:rsidRDefault="003A1D42" w:rsidP="007B2A76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GB"/>
      </w:rPr>
    </w:pPr>
    <w:r w:rsidRPr="003A1D42">
      <w:rPr>
        <w:rFonts w:ascii="Calibri" w:eastAsia="Calibri" w:hAnsi="Calibri" w:cs="Calibri"/>
        <w:noProof/>
      </w:rPr>
      <w:pict>
        <v:rect id="_x0000_i1025" alt="" style="width:424.2pt;height:.05pt;mso-width-percent:0;mso-height-percent:0;mso-width-percent:0;mso-height-percent:0" o:hrpct="940" o:hralign="center" o:hrstd="t" o:hr="t" fillcolor="#a0a0a0" stroked="f"/>
      </w:pict>
    </w:r>
  </w:p>
  <w:p w:rsidR="007B2A76" w:rsidRPr="007B2A76" w:rsidRDefault="007B2A76" w:rsidP="007B2A76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626" w:rsidRDefault="0032362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6425"/>
    <w:multiLevelType w:val="hybridMultilevel"/>
    <w:tmpl w:val="83E20D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91B31"/>
    <w:multiLevelType w:val="hybridMultilevel"/>
    <w:tmpl w:val="7222F2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94403"/>
    <w:multiLevelType w:val="hybridMultilevel"/>
    <w:tmpl w:val="F8A472EE"/>
    <w:lvl w:ilvl="0" w:tplc="1F94BFA6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color w:val="333333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D22FD4"/>
    <w:multiLevelType w:val="hybridMultilevel"/>
    <w:tmpl w:val="1F0C99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150673"/>
    <w:multiLevelType w:val="hybridMultilevel"/>
    <w:tmpl w:val="FED0FB50"/>
    <w:lvl w:ilvl="0" w:tplc="FA1CB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6E33305"/>
    <w:multiLevelType w:val="multilevel"/>
    <w:tmpl w:val="04E0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927A83"/>
    <w:multiLevelType w:val="hybridMultilevel"/>
    <w:tmpl w:val="E99CA7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B3E81"/>
    <w:multiLevelType w:val="multilevel"/>
    <w:tmpl w:val="5172D6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CE5D0B"/>
    <w:multiLevelType w:val="multilevel"/>
    <w:tmpl w:val="6E1A3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F6312B"/>
    <w:multiLevelType w:val="multilevel"/>
    <w:tmpl w:val="04848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EC6384"/>
    <w:multiLevelType w:val="multilevel"/>
    <w:tmpl w:val="3666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5528F9"/>
    <w:multiLevelType w:val="hybridMultilevel"/>
    <w:tmpl w:val="4A9CD7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16D4C"/>
    <w:multiLevelType w:val="hybridMultilevel"/>
    <w:tmpl w:val="5C3AA8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8D65A9"/>
    <w:multiLevelType w:val="multilevel"/>
    <w:tmpl w:val="8E909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36493C"/>
    <w:multiLevelType w:val="hybridMultilevel"/>
    <w:tmpl w:val="C358BB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190CF0"/>
    <w:multiLevelType w:val="hybridMultilevel"/>
    <w:tmpl w:val="500676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151A52"/>
    <w:multiLevelType w:val="hybridMultilevel"/>
    <w:tmpl w:val="B3FAF4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147845"/>
    <w:multiLevelType w:val="hybridMultilevel"/>
    <w:tmpl w:val="A044DA6A"/>
    <w:lvl w:ilvl="0" w:tplc="A05C9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1855691"/>
    <w:multiLevelType w:val="hybridMultilevel"/>
    <w:tmpl w:val="5A18A4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7C3909"/>
    <w:multiLevelType w:val="hybridMultilevel"/>
    <w:tmpl w:val="6F48BF24"/>
    <w:lvl w:ilvl="0" w:tplc="2384D5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8"/>
  </w:num>
  <w:num w:numId="3">
    <w:abstractNumId w:val="4"/>
  </w:num>
  <w:num w:numId="4">
    <w:abstractNumId w:val="19"/>
  </w:num>
  <w:num w:numId="5">
    <w:abstractNumId w:val="3"/>
  </w:num>
  <w:num w:numId="6">
    <w:abstractNumId w:val="1"/>
  </w:num>
  <w:num w:numId="7">
    <w:abstractNumId w:val="8"/>
  </w:num>
  <w:num w:numId="8">
    <w:abstractNumId w:val="15"/>
  </w:num>
  <w:num w:numId="9">
    <w:abstractNumId w:val="11"/>
  </w:num>
  <w:num w:numId="10">
    <w:abstractNumId w:val="13"/>
  </w:num>
  <w:num w:numId="11">
    <w:abstractNumId w:val="5"/>
  </w:num>
  <w:num w:numId="12">
    <w:abstractNumId w:val="7"/>
  </w:num>
  <w:num w:numId="13">
    <w:abstractNumId w:val="10"/>
  </w:num>
  <w:num w:numId="14">
    <w:abstractNumId w:val="0"/>
  </w:num>
  <w:num w:numId="15">
    <w:abstractNumId w:val="6"/>
  </w:num>
  <w:num w:numId="16">
    <w:abstractNumId w:val="16"/>
  </w:num>
  <w:num w:numId="17">
    <w:abstractNumId w:val="14"/>
  </w:num>
  <w:num w:numId="18">
    <w:abstractNumId w:val="2"/>
  </w:num>
  <w:num w:numId="19">
    <w:abstractNumId w:val="17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7B2A76"/>
    <w:rsid w:val="00017F42"/>
    <w:rsid w:val="00033001"/>
    <w:rsid w:val="000530AD"/>
    <w:rsid w:val="00054906"/>
    <w:rsid w:val="00057828"/>
    <w:rsid w:val="0009014E"/>
    <w:rsid w:val="000A27A3"/>
    <w:rsid w:val="000A68E2"/>
    <w:rsid w:val="000B0140"/>
    <w:rsid w:val="000B2914"/>
    <w:rsid w:val="000C2D09"/>
    <w:rsid w:val="000C4886"/>
    <w:rsid w:val="000C7F6F"/>
    <w:rsid w:val="000D1D31"/>
    <w:rsid w:val="000D5177"/>
    <w:rsid w:val="000F1C22"/>
    <w:rsid w:val="000F40B5"/>
    <w:rsid w:val="000F56CD"/>
    <w:rsid w:val="000F5ACD"/>
    <w:rsid w:val="001007F0"/>
    <w:rsid w:val="001264DF"/>
    <w:rsid w:val="00173794"/>
    <w:rsid w:val="001823A4"/>
    <w:rsid w:val="00185298"/>
    <w:rsid w:val="00185688"/>
    <w:rsid w:val="0018776D"/>
    <w:rsid w:val="001A229D"/>
    <w:rsid w:val="001B6E0F"/>
    <w:rsid w:val="001C547D"/>
    <w:rsid w:val="001E7718"/>
    <w:rsid w:val="002337AA"/>
    <w:rsid w:val="0023754E"/>
    <w:rsid w:val="00246506"/>
    <w:rsid w:val="00250F27"/>
    <w:rsid w:val="002621FA"/>
    <w:rsid w:val="00262DDC"/>
    <w:rsid w:val="00266C92"/>
    <w:rsid w:val="002B24C6"/>
    <w:rsid w:val="002B4C4E"/>
    <w:rsid w:val="002C6CB2"/>
    <w:rsid w:val="002D505F"/>
    <w:rsid w:val="002E56C0"/>
    <w:rsid w:val="002E5D59"/>
    <w:rsid w:val="00323626"/>
    <w:rsid w:val="0034149A"/>
    <w:rsid w:val="00352956"/>
    <w:rsid w:val="00354A2E"/>
    <w:rsid w:val="00370354"/>
    <w:rsid w:val="003A1D42"/>
    <w:rsid w:val="003D15C9"/>
    <w:rsid w:val="003D628C"/>
    <w:rsid w:val="003D77FA"/>
    <w:rsid w:val="003E10FD"/>
    <w:rsid w:val="003E3CB2"/>
    <w:rsid w:val="003E5FD4"/>
    <w:rsid w:val="003F074C"/>
    <w:rsid w:val="003F0EEB"/>
    <w:rsid w:val="003F5EFF"/>
    <w:rsid w:val="004001C9"/>
    <w:rsid w:val="004128C3"/>
    <w:rsid w:val="0043296A"/>
    <w:rsid w:val="00446876"/>
    <w:rsid w:val="00450A6E"/>
    <w:rsid w:val="00463968"/>
    <w:rsid w:val="004700E4"/>
    <w:rsid w:val="004A4451"/>
    <w:rsid w:val="004B5346"/>
    <w:rsid w:val="004C6A47"/>
    <w:rsid w:val="004F0D3C"/>
    <w:rsid w:val="00524545"/>
    <w:rsid w:val="00534FB2"/>
    <w:rsid w:val="00556607"/>
    <w:rsid w:val="005709B3"/>
    <w:rsid w:val="00575250"/>
    <w:rsid w:val="00581060"/>
    <w:rsid w:val="005C485A"/>
    <w:rsid w:val="005C5467"/>
    <w:rsid w:val="005C7B1A"/>
    <w:rsid w:val="005E0187"/>
    <w:rsid w:val="005F1325"/>
    <w:rsid w:val="005F1C0E"/>
    <w:rsid w:val="00655BB5"/>
    <w:rsid w:val="00656D21"/>
    <w:rsid w:val="00672A00"/>
    <w:rsid w:val="006958F7"/>
    <w:rsid w:val="006A3904"/>
    <w:rsid w:val="006C3A26"/>
    <w:rsid w:val="006C4351"/>
    <w:rsid w:val="006D6EEB"/>
    <w:rsid w:val="007065D8"/>
    <w:rsid w:val="00715865"/>
    <w:rsid w:val="00724305"/>
    <w:rsid w:val="00735153"/>
    <w:rsid w:val="00742961"/>
    <w:rsid w:val="00771FEF"/>
    <w:rsid w:val="007A1A21"/>
    <w:rsid w:val="007A6357"/>
    <w:rsid w:val="007B2A76"/>
    <w:rsid w:val="007B67BC"/>
    <w:rsid w:val="007E3727"/>
    <w:rsid w:val="00821F51"/>
    <w:rsid w:val="00824704"/>
    <w:rsid w:val="00833468"/>
    <w:rsid w:val="00855992"/>
    <w:rsid w:val="00866D54"/>
    <w:rsid w:val="00885EC2"/>
    <w:rsid w:val="00897052"/>
    <w:rsid w:val="008A3A30"/>
    <w:rsid w:val="008C3F85"/>
    <w:rsid w:val="008D20F4"/>
    <w:rsid w:val="008E097D"/>
    <w:rsid w:val="008E6FB6"/>
    <w:rsid w:val="00915687"/>
    <w:rsid w:val="0092775F"/>
    <w:rsid w:val="00927C7A"/>
    <w:rsid w:val="00933D8C"/>
    <w:rsid w:val="009355E6"/>
    <w:rsid w:val="00937275"/>
    <w:rsid w:val="00950210"/>
    <w:rsid w:val="009526E7"/>
    <w:rsid w:val="009642C4"/>
    <w:rsid w:val="00994E5D"/>
    <w:rsid w:val="009B46F0"/>
    <w:rsid w:val="009C3914"/>
    <w:rsid w:val="009C46B6"/>
    <w:rsid w:val="009D3834"/>
    <w:rsid w:val="009E5FAC"/>
    <w:rsid w:val="009E6329"/>
    <w:rsid w:val="00A063A3"/>
    <w:rsid w:val="00A2072C"/>
    <w:rsid w:val="00A321E3"/>
    <w:rsid w:val="00A34EA8"/>
    <w:rsid w:val="00A76161"/>
    <w:rsid w:val="00A8421C"/>
    <w:rsid w:val="00AB33A7"/>
    <w:rsid w:val="00AB5F11"/>
    <w:rsid w:val="00AF7974"/>
    <w:rsid w:val="00AF7B1F"/>
    <w:rsid w:val="00B05078"/>
    <w:rsid w:val="00B11400"/>
    <w:rsid w:val="00B15808"/>
    <w:rsid w:val="00B403AB"/>
    <w:rsid w:val="00B41106"/>
    <w:rsid w:val="00B4486F"/>
    <w:rsid w:val="00B45E8D"/>
    <w:rsid w:val="00B64A99"/>
    <w:rsid w:val="00B669B1"/>
    <w:rsid w:val="00B72BD4"/>
    <w:rsid w:val="00BC38B5"/>
    <w:rsid w:val="00BC7D95"/>
    <w:rsid w:val="00BD1018"/>
    <w:rsid w:val="00BD2291"/>
    <w:rsid w:val="00BE5EE4"/>
    <w:rsid w:val="00C02C98"/>
    <w:rsid w:val="00C53CC0"/>
    <w:rsid w:val="00C7254A"/>
    <w:rsid w:val="00C8218A"/>
    <w:rsid w:val="00C91573"/>
    <w:rsid w:val="00CB7F83"/>
    <w:rsid w:val="00D20CEC"/>
    <w:rsid w:val="00D27258"/>
    <w:rsid w:val="00D75A6F"/>
    <w:rsid w:val="00D814FC"/>
    <w:rsid w:val="00D864C9"/>
    <w:rsid w:val="00DA2D7A"/>
    <w:rsid w:val="00DA7507"/>
    <w:rsid w:val="00DB32C7"/>
    <w:rsid w:val="00DB7A7A"/>
    <w:rsid w:val="00DC6933"/>
    <w:rsid w:val="00DD6E55"/>
    <w:rsid w:val="00DE5611"/>
    <w:rsid w:val="00DF023C"/>
    <w:rsid w:val="00E010BF"/>
    <w:rsid w:val="00E11DE1"/>
    <w:rsid w:val="00E25D34"/>
    <w:rsid w:val="00E51EBC"/>
    <w:rsid w:val="00E82A85"/>
    <w:rsid w:val="00E9605C"/>
    <w:rsid w:val="00E971BA"/>
    <w:rsid w:val="00EA157B"/>
    <w:rsid w:val="00EA289A"/>
    <w:rsid w:val="00EC2103"/>
    <w:rsid w:val="00EC6D3D"/>
    <w:rsid w:val="00ED560B"/>
    <w:rsid w:val="00EF01FF"/>
    <w:rsid w:val="00EF2404"/>
    <w:rsid w:val="00F01747"/>
    <w:rsid w:val="00F054E1"/>
    <w:rsid w:val="00F06848"/>
    <w:rsid w:val="00F11241"/>
    <w:rsid w:val="00F15137"/>
    <w:rsid w:val="00F21172"/>
    <w:rsid w:val="00F22082"/>
    <w:rsid w:val="00F34F2F"/>
    <w:rsid w:val="00F919BE"/>
    <w:rsid w:val="00FA3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1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A7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B2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7B2A76"/>
  </w:style>
  <w:style w:type="paragraph" w:styleId="a6">
    <w:name w:val="footer"/>
    <w:basedOn w:val="a"/>
    <w:link w:val="a7"/>
    <w:uiPriority w:val="99"/>
    <w:unhideWhenUsed/>
    <w:rsid w:val="007B2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7B2A76"/>
  </w:style>
  <w:style w:type="paragraph" w:styleId="a8">
    <w:name w:val="Balloon Text"/>
    <w:basedOn w:val="a"/>
    <w:link w:val="a9"/>
    <w:uiPriority w:val="99"/>
    <w:semiHidden/>
    <w:unhideWhenUsed/>
    <w:rsid w:val="007B2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7B2A76"/>
    <w:rPr>
      <w:rFonts w:ascii="Tahoma" w:hAnsi="Tahoma" w:cs="Tahoma"/>
      <w:sz w:val="16"/>
      <w:szCs w:val="16"/>
    </w:rPr>
  </w:style>
  <w:style w:type="paragraph" w:styleId="aa">
    <w:name w:val="No Spacing"/>
    <w:uiPriority w:val="99"/>
    <w:qFormat/>
    <w:rsid w:val="00A76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b">
    <w:name w:val="Hyperlink"/>
    <w:uiPriority w:val="99"/>
    <w:unhideWhenUsed/>
    <w:rsid w:val="00A76161"/>
    <w:rPr>
      <w:color w:val="0563C1"/>
      <w:u w:val="single"/>
    </w:rPr>
  </w:style>
  <w:style w:type="paragraph" w:styleId="ac">
    <w:name w:val="Normal (Web)"/>
    <w:basedOn w:val="a"/>
    <w:uiPriority w:val="99"/>
    <w:rsid w:val="00724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d">
    <w:name w:val="Strong"/>
    <w:uiPriority w:val="22"/>
    <w:qFormat/>
    <w:rsid w:val="00D20C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A1936-8321-481C-AB49-6A49165AC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Stefanov</cp:lastModifiedBy>
  <cp:revision>3</cp:revision>
  <cp:lastPrinted>2024-01-10T13:16:00Z</cp:lastPrinted>
  <dcterms:created xsi:type="dcterms:W3CDTF">2024-06-25T12:33:00Z</dcterms:created>
  <dcterms:modified xsi:type="dcterms:W3CDTF">2024-06-25T12:35:00Z</dcterms:modified>
</cp:coreProperties>
</file>